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15C" w:rsidRDefault="0051615C" w:rsidP="0051615C">
      <w:pPr>
        <w:pStyle w:val="1"/>
      </w:pPr>
      <w:r>
        <w:t>(75-56-9 )1,2-环氧丙烷的理化及危险特性表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4239"/>
        <w:gridCol w:w="2276"/>
        <w:gridCol w:w="2170"/>
      </w:tblGrid>
      <w:tr w:rsidR="0051615C"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51615C" w:rsidRDefault="0051615C" w:rsidP="0090435F">
            <w:pPr>
              <w:spacing w:line="256" w:lineRule="exact"/>
              <w:jc w:val="center"/>
              <w:rPr>
                <w:rFonts w:ascii="宋体" w:hAnsi="宋体"/>
              </w:rPr>
            </w:pPr>
            <w:r>
              <w:rPr>
                <w:rFonts w:ascii="宋体" w:hAnsi="宋体" w:hint="eastAsia"/>
              </w:rPr>
              <w:t>标</w:t>
            </w:r>
          </w:p>
          <w:p w:rsidR="0051615C" w:rsidRDefault="0051615C" w:rsidP="0090435F">
            <w:pPr>
              <w:spacing w:line="256" w:lineRule="exact"/>
              <w:jc w:val="center"/>
              <w:rPr>
                <w:rFonts w:ascii="宋体" w:hAnsi="宋体"/>
              </w:rPr>
            </w:pPr>
            <w:r>
              <w:rPr>
                <w:rFonts w:ascii="宋体" w:hAnsi="宋体" w:hint="eastAsia"/>
              </w:rPr>
              <w:t>识</w:t>
            </w:r>
          </w:p>
        </w:tc>
        <w:tc>
          <w:tcPr>
            <w:tcW w:w="4239" w:type="dxa"/>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rPr>
                <w:rFonts w:ascii="宋体" w:hAnsi="宋体"/>
              </w:rPr>
            </w:pPr>
            <w:r>
              <w:rPr>
                <w:rFonts w:ascii="宋体" w:hAnsi="宋体" w:hint="eastAsia"/>
              </w:rPr>
              <w:t>中文名:</w:t>
            </w:r>
            <w:r>
              <w:rPr>
                <w:rFonts w:ascii="宋体" w:hAnsi="宋体" w:hint="eastAsia"/>
                <w:szCs w:val="18"/>
              </w:rPr>
              <w:t xml:space="preserve"> 1,2-环氧丙烷；氧化丙烯</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rPr>
                <w:rFonts w:ascii="宋体" w:hAnsi="宋体"/>
                <w:spacing w:val="-4"/>
              </w:rPr>
            </w:pPr>
            <w:r>
              <w:rPr>
                <w:rFonts w:ascii="宋体" w:hAnsi="宋体" w:hint="eastAsia"/>
                <w:spacing w:val="-4"/>
              </w:rPr>
              <w:t>英文名:</w:t>
            </w:r>
            <w:r>
              <w:rPr>
                <w:rFonts w:ascii="宋体" w:hAnsi="宋体" w:hint="eastAsia"/>
                <w:szCs w:val="18"/>
              </w:rPr>
              <w:t xml:space="preserve"> 1,2-epoxypropane</w:t>
            </w:r>
            <w:r>
              <w:rPr>
                <w:rFonts w:ascii="宋体" w:hAnsi="宋体" w:hint="eastAsia"/>
                <w:szCs w:val="18"/>
                <w:lang w:val="en-GB"/>
              </w:rPr>
              <w:t>；</w:t>
            </w:r>
            <w:r>
              <w:rPr>
                <w:rFonts w:ascii="宋体" w:hAnsi="宋体" w:hint="eastAsia"/>
                <w:szCs w:val="18"/>
              </w:rPr>
              <w:t>propylene oxide</w:t>
            </w:r>
          </w:p>
        </w:tc>
      </w:tr>
      <w:tr w:rsidR="0051615C" w:rsidTr="0090435F">
        <w:trPr>
          <w:cantSplit/>
          <w:jc w:val="center"/>
        </w:trPr>
        <w:tc>
          <w:tcPr>
            <w:tcW w:w="489" w:type="dxa"/>
            <w:vMerge/>
            <w:tcBorders>
              <w:left w:val="single" w:sz="4" w:space="0" w:color="auto"/>
              <w:right w:val="single" w:sz="4" w:space="0" w:color="auto"/>
            </w:tcBorders>
            <w:vAlign w:val="center"/>
          </w:tcPr>
          <w:p w:rsidR="0051615C" w:rsidRDefault="0051615C" w:rsidP="0090435F">
            <w:pPr>
              <w:spacing w:line="25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3</w:t>
            </w:r>
            <w:r>
              <w:rPr>
                <w:rFonts w:ascii="宋体" w:hAnsi="宋体" w:hint="eastAsia"/>
                <w:szCs w:val="18"/>
              </w:rPr>
              <w:t>H</w:t>
            </w:r>
            <w:r>
              <w:rPr>
                <w:rFonts w:ascii="宋体" w:hAnsi="宋体" w:hint="eastAsia"/>
                <w:szCs w:val="18"/>
                <w:vertAlign w:val="subscript"/>
              </w:rPr>
              <w:t>6</w:t>
            </w:r>
            <w:r>
              <w:rPr>
                <w:rFonts w:ascii="宋体" w:hAnsi="宋体" w:hint="eastAsia"/>
                <w:szCs w:val="18"/>
              </w:rPr>
              <w:t>O</w:t>
            </w:r>
          </w:p>
        </w:tc>
        <w:tc>
          <w:tcPr>
            <w:tcW w:w="2276" w:type="dxa"/>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rPr>
                <w:rFonts w:ascii="宋体" w:hAnsi="宋体"/>
                <w:color w:val="FF6600"/>
              </w:rPr>
            </w:pPr>
            <w:r>
              <w:rPr>
                <w:rFonts w:ascii="宋体" w:hAnsi="宋体" w:hint="eastAsia"/>
              </w:rPr>
              <w:t>分子量：58.08</w:t>
            </w:r>
          </w:p>
        </w:tc>
        <w:tc>
          <w:tcPr>
            <w:tcW w:w="2170" w:type="dxa"/>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rPr>
                <w:rFonts w:ascii="宋体" w:hAnsi="宋体"/>
              </w:rPr>
            </w:pPr>
            <w:r>
              <w:rPr>
                <w:rFonts w:ascii="宋体" w:hAnsi="宋体" w:hint="eastAsia"/>
              </w:rPr>
              <w:t>UN编号：1280</w:t>
            </w:r>
          </w:p>
        </w:tc>
      </w:tr>
      <w:tr w:rsidR="0051615C" w:rsidTr="0090435F">
        <w:trPr>
          <w:cantSplit/>
          <w:jc w:val="center"/>
        </w:trPr>
        <w:tc>
          <w:tcPr>
            <w:tcW w:w="489" w:type="dxa"/>
            <w:vMerge/>
            <w:tcBorders>
              <w:left w:val="single" w:sz="4" w:space="0" w:color="auto"/>
              <w:right w:val="single" w:sz="4" w:space="0" w:color="auto"/>
            </w:tcBorders>
            <w:vAlign w:val="center"/>
          </w:tcPr>
          <w:p w:rsidR="0051615C" w:rsidRDefault="0051615C" w:rsidP="0090435F">
            <w:pPr>
              <w:spacing w:line="25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rPr>
                <w:rFonts w:ascii="宋体" w:hAnsi="宋体"/>
              </w:rPr>
            </w:pPr>
            <w:r>
              <w:rPr>
                <w:rFonts w:ascii="宋体" w:hAnsi="宋体" w:hint="eastAsia"/>
              </w:rPr>
              <w:t>危险类别：第3.1类  低闪点易燃液体</w:t>
            </w:r>
          </w:p>
        </w:tc>
        <w:tc>
          <w:tcPr>
            <w:tcW w:w="2276" w:type="dxa"/>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rPr>
                <w:rFonts w:ascii="宋体" w:hAnsi="宋体"/>
              </w:rPr>
            </w:pPr>
            <w:r>
              <w:rPr>
                <w:rFonts w:ascii="宋体" w:hAnsi="宋体" w:hint="eastAsia"/>
              </w:rPr>
              <w:t>危规号： 31032</w:t>
            </w:r>
          </w:p>
        </w:tc>
        <w:tc>
          <w:tcPr>
            <w:tcW w:w="2170" w:type="dxa"/>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rPr>
                <w:rFonts w:ascii="宋体" w:hAnsi="宋体"/>
              </w:rPr>
            </w:pPr>
            <w:r>
              <w:rPr>
                <w:rFonts w:ascii="宋体" w:hAnsi="宋体" w:hint="eastAsia"/>
              </w:rPr>
              <w:t>CAS号：</w:t>
            </w:r>
            <w:r>
              <w:rPr>
                <w:rFonts w:ascii="宋体" w:hAnsi="宋体" w:hint="eastAsia"/>
                <w:szCs w:val="18"/>
              </w:rPr>
              <w:t>75-56-9 </w:t>
            </w:r>
          </w:p>
        </w:tc>
      </w:tr>
      <w:tr w:rsidR="0051615C" w:rsidTr="0090435F">
        <w:trPr>
          <w:cantSplit/>
          <w:jc w:val="center"/>
        </w:trPr>
        <w:tc>
          <w:tcPr>
            <w:tcW w:w="489" w:type="dxa"/>
            <w:vMerge/>
            <w:tcBorders>
              <w:left w:val="single" w:sz="4" w:space="0" w:color="auto"/>
              <w:bottom w:val="nil"/>
              <w:right w:val="single" w:sz="4" w:space="0" w:color="auto"/>
            </w:tcBorders>
            <w:vAlign w:val="center"/>
          </w:tcPr>
          <w:p w:rsidR="0051615C" w:rsidRDefault="0051615C" w:rsidP="0090435F">
            <w:pPr>
              <w:spacing w:line="25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rPr>
                <w:rFonts w:ascii="宋体" w:hAnsi="宋体"/>
              </w:rPr>
            </w:pPr>
            <w:r>
              <w:rPr>
                <w:rFonts w:ascii="宋体" w:hAnsi="宋体" w:hint="eastAsia"/>
              </w:rPr>
              <w:t>包装标志： 易燃液体</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rPr>
                <w:rFonts w:ascii="宋体" w:hAnsi="宋体"/>
              </w:rPr>
            </w:pPr>
            <w:r>
              <w:rPr>
                <w:rFonts w:ascii="宋体" w:hAnsi="宋体" w:hint="eastAsia"/>
              </w:rPr>
              <w:t xml:space="preserve">包装类别：Ⅰ类 </w:t>
            </w:r>
          </w:p>
        </w:tc>
      </w:tr>
      <w:tr w:rsidR="0051615C"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jc w:val="center"/>
              <w:rPr>
                <w:rFonts w:ascii="宋体" w:hAnsi="宋体"/>
              </w:rPr>
            </w:pPr>
            <w:r>
              <w:rPr>
                <w:rFonts w:ascii="宋体" w:hAnsi="宋体" w:hint="eastAsia"/>
              </w:rPr>
              <w:t>理</w:t>
            </w:r>
          </w:p>
          <w:p w:rsidR="0051615C" w:rsidRDefault="0051615C" w:rsidP="0090435F">
            <w:pPr>
              <w:spacing w:line="256" w:lineRule="exact"/>
              <w:jc w:val="center"/>
              <w:rPr>
                <w:rFonts w:ascii="宋体" w:hAnsi="宋体"/>
              </w:rPr>
            </w:pPr>
            <w:r>
              <w:rPr>
                <w:rFonts w:ascii="宋体" w:hAnsi="宋体" w:hint="eastAsia"/>
              </w:rPr>
              <w:t>化</w:t>
            </w:r>
          </w:p>
          <w:p w:rsidR="0051615C" w:rsidRDefault="0051615C" w:rsidP="0090435F">
            <w:pPr>
              <w:spacing w:line="256" w:lineRule="exact"/>
              <w:jc w:val="center"/>
              <w:rPr>
                <w:rFonts w:ascii="宋体" w:hAnsi="宋体"/>
              </w:rPr>
            </w:pPr>
            <w:r>
              <w:rPr>
                <w:rFonts w:ascii="宋体" w:hAnsi="宋体" w:hint="eastAsia"/>
              </w:rPr>
              <w:t>性</w:t>
            </w:r>
          </w:p>
          <w:p w:rsidR="0051615C" w:rsidRDefault="0051615C" w:rsidP="0090435F">
            <w:pPr>
              <w:spacing w:line="256"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rPr>
                <w:rFonts w:ascii="宋体" w:hAnsi="宋体"/>
              </w:rPr>
            </w:pPr>
            <w:r>
              <w:rPr>
                <w:rFonts w:ascii="宋体" w:hAnsi="宋体" w:hint="eastAsia"/>
              </w:rPr>
              <w:t>外观与性状：</w:t>
            </w:r>
            <w:r>
              <w:rPr>
                <w:rFonts w:ascii="宋体" w:hAnsi="宋体" w:hint="eastAsia"/>
                <w:szCs w:val="18"/>
              </w:rPr>
              <w:t>无色液体，有类似乙醚的气味。</w:t>
            </w:r>
          </w:p>
        </w:tc>
      </w:tr>
      <w:tr w:rsidR="0051615C"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rPr>
                <w:rFonts w:ascii="宋体" w:hAnsi="宋体"/>
              </w:rPr>
            </w:pPr>
            <w:r>
              <w:rPr>
                <w:rFonts w:ascii="宋体" w:hAnsi="宋体" w:hint="eastAsia"/>
              </w:rPr>
              <w:t>溶解性：</w:t>
            </w:r>
            <w:r>
              <w:rPr>
                <w:rFonts w:ascii="宋体" w:hAnsi="宋体" w:hint="eastAsia"/>
                <w:szCs w:val="18"/>
              </w:rPr>
              <w:t>溶于水、乙醇、乙醚等多数有机溶剂。</w:t>
            </w:r>
          </w:p>
        </w:tc>
      </w:tr>
      <w:tr w:rsidR="0051615C"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rPr>
                <w:rFonts w:ascii="宋体" w:hAnsi="宋体"/>
              </w:rPr>
            </w:pPr>
            <w:r>
              <w:rPr>
                <w:rFonts w:ascii="宋体" w:hAnsi="宋体" w:hint="eastAsia"/>
              </w:rPr>
              <w:t>熔点（℃）：-104.4</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rPr>
                <w:rFonts w:ascii="宋体" w:hAnsi="宋体"/>
              </w:rPr>
            </w:pPr>
            <w:r>
              <w:rPr>
                <w:rFonts w:ascii="宋体" w:hAnsi="宋体" w:hint="eastAsia"/>
              </w:rPr>
              <w:t>沸点（℃）：</w:t>
            </w:r>
            <w:r>
              <w:rPr>
                <w:rFonts w:ascii="宋体" w:hAnsi="宋体" w:hint="eastAsia"/>
                <w:szCs w:val="18"/>
              </w:rPr>
              <w:t>33.9</w:t>
            </w:r>
          </w:p>
        </w:tc>
      </w:tr>
      <w:tr w:rsidR="0051615C"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rPr>
                <w:rFonts w:ascii="宋体" w:hAnsi="宋体"/>
              </w:rPr>
            </w:pPr>
            <w:r>
              <w:rPr>
                <w:rFonts w:ascii="宋体" w:hAnsi="宋体" w:hint="eastAsia"/>
              </w:rPr>
              <w:t>相对密度（水＝1）：</w:t>
            </w:r>
            <w:r>
              <w:rPr>
                <w:rFonts w:ascii="宋体" w:hAnsi="宋体" w:hint="eastAsia"/>
                <w:szCs w:val="18"/>
              </w:rPr>
              <w:t>0.83</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rPr>
                <w:rFonts w:ascii="宋体" w:hAnsi="宋体"/>
              </w:rPr>
            </w:pPr>
            <w:r>
              <w:rPr>
                <w:rFonts w:ascii="宋体" w:hAnsi="宋体" w:hint="eastAsia"/>
              </w:rPr>
              <w:t>相对密度（空气＝1）：2.0</w:t>
            </w:r>
          </w:p>
        </w:tc>
      </w:tr>
      <w:tr w:rsidR="0051615C"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rPr>
                <w:rFonts w:ascii="宋体" w:hAnsi="宋体"/>
              </w:rPr>
            </w:pPr>
            <w:r>
              <w:rPr>
                <w:rFonts w:ascii="宋体" w:hAnsi="宋体" w:hint="eastAsia"/>
              </w:rPr>
              <w:t>饱和蒸气压（kPa）：75.86（25℃）</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rPr>
                <w:rFonts w:ascii="宋体" w:hAnsi="宋体"/>
              </w:rPr>
            </w:pPr>
            <w:r>
              <w:rPr>
                <w:rFonts w:ascii="宋体" w:hAnsi="宋体" w:hint="eastAsia"/>
              </w:rPr>
              <w:t>燃烧热（kJ/mol）：1887.6</w:t>
            </w:r>
          </w:p>
        </w:tc>
      </w:tr>
      <w:tr w:rsidR="0051615C"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rPr>
                <w:rFonts w:ascii="宋体" w:hAnsi="宋体"/>
              </w:rPr>
            </w:pPr>
            <w:r>
              <w:rPr>
                <w:rFonts w:ascii="宋体" w:hAnsi="宋体" w:hint="eastAsia"/>
              </w:rPr>
              <w:t>临界温度（℃）：209.1</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rPr>
                <w:rFonts w:ascii="宋体" w:hAnsi="宋体"/>
              </w:rPr>
            </w:pPr>
            <w:r>
              <w:rPr>
                <w:rFonts w:ascii="宋体" w:hAnsi="宋体" w:hint="eastAsia"/>
              </w:rPr>
              <w:t xml:space="preserve">临界压力（MPa）：4.93 </w:t>
            </w:r>
          </w:p>
        </w:tc>
      </w:tr>
      <w:tr w:rsidR="0051615C"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51615C" w:rsidRDefault="0051615C" w:rsidP="0090435F">
            <w:pPr>
              <w:spacing w:line="256" w:lineRule="exact"/>
              <w:jc w:val="center"/>
              <w:rPr>
                <w:rFonts w:ascii="宋体" w:hAnsi="宋体"/>
              </w:rPr>
            </w:pPr>
            <w:r>
              <w:rPr>
                <w:rFonts w:ascii="宋体" w:hAnsi="宋体" w:hint="eastAsia"/>
              </w:rPr>
              <w:t>燃</w:t>
            </w:r>
          </w:p>
          <w:p w:rsidR="0051615C" w:rsidRDefault="0051615C" w:rsidP="0090435F">
            <w:pPr>
              <w:spacing w:line="256" w:lineRule="exact"/>
              <w:jc w:val="center"/>
              <w:rPr>
                <w:rFonts w:ascii="宋体" w:hAnsi="宋体"/>
              </w:rPr>
            </w:pPr>
            <w:r>
              <w:rPr>
                <w:rFonts w:ascii="宋体" w:hAnsi="宋体" w:hint="eastAsia"/>
              </w:rPr>
              <w:t>烧</w:t>
            </w:r>
          </w:p>
          <w:p w:rsidR="0051615C" w:rsidRDefault="0051615C" w:rsidP="0090435F">
            <w:pPr>
              <w:spacing w:line="256" w:lineRule="exact"/>
              <w:jc w:val="center"/>
              <w:rPr>
                <w:rFonts w:ascii="宋体" w:hAnsi="宋体"/>
              </w:rPr>
            </w:pPr>
            <w:r>
              <w:rPr>
                <w:rFonts w:ascii="宋体" w:hAnsi="宋体" w:hint="eastAsia"/>
              </w:rPr>
              <w:t>爆</w:t>
            </w:r>
          </w:p>
          <w:p w:rsidR="0051615C" w:rsidRDefault="0051615C" w:rsidP="0090435F">
            <w:pPr>
              <w:spacing w:line="256" w:lineRule="exact"/>
              <w:jc w:val="center"/>
              <w:rPr>
                <w:rFonts w:ascii="宋体" w:hAnsi="宋体"/>
              </w:rPr>
            </w:pPr>
            <w:r>
              <w:rPr>
                <w:rFonts w:ascii="宋体" w:hAnsi="宋体" w:hint="eastAsia"/>
              </w:rPr>
              <w:t>炸</w:t>
            </w:r>
          </w:p>
          <w:p w:rsidR="0051615C" w:rsidRDefault="0051615C" w:rsidP="0090435F">
            <w:pPr>
              <w:spacing w:line="256" w:lineRule="exact"/>
              <w:jc w:val="center"/>
              <w:rPr>
                <w:rFonts w:ascii="宋体" w:hAnsi="宋体"/>
              </w:rPr>
            </w:pPr>
            <w:r>
              <w:rPr>
                <w:rFonts w:ascii="宋体" w:hAnsi="宋体" w:hint="eastAsia"/>
              </w:rPr>
              <w:t>危</w:t>
            </w:r>
          </w:p>
          <w:p w:rsidR="0051615C" w:rsidRDefault="0051615C" w:rsidP="0090435F">
            <w:pPr>
              <w:spacing w:line="256" w:lineRule="exact"/>
              <w:jc w:val="center"/>
              <w:rPr>
                <w:rFonts w:ascii="宋体" w:hAnsi="宋体"/>
              </w:rPr>
            </w:pPr>
            <w:r>
              <w:rPr>
                <w:rFonts w:ascii="宋体" w:hAnsi="宋体" w:hint="eastAsia"/>
              </w:rPr>
              <w:t>险</w:t>
            </w:r>
          </w:p>
          <w:p w:rsidR="0051615C" w:rsidRDefault="0051615C" w:rsidP="0090435F">
            <w:pPr>
              <w:spacing w:line="256" w:lineRule="exact"/>
              <w:jc w:val="center"/>
              <w:rPr>
                <w:rFonts w:ascii="宋体" w:hAnsi="宋体"/>
              </w:rPr>
            </w:pPr>
            <w:r>
              <w:rPr>
                <w:rFonts w:ascii="宋体" w:hAnsi="宋体" w:hint="eastAsia"/>
              </w:rPr>
              <w:t>性</w:t>
            </w:r>
          </w:p>
        </w:tc>
        <w:tc>
          <w:tcPr>
            <w:tcW w:w="4239" w:type="dxa"/>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rPr>
                <w:rFonts w:ascii="宋体" w:hAnsi="宋体"/>
              </w:rPr>
            </w:pPr>
            <w:r>
              <w:rPr>
                <w:rFonts w:ascii="宋体" w:hAnsi="宋体" w:hint="eastAsia"/>
              </w:rPr>
              <w:t>燃烧性： 易燃</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rPr>
                <w:rFonts w:ascii="宋体" w:hAnsi="宋体"/>
              </w:rPr>
            </w:pPr>
            <w:r>
              <w:rPr>
                <w:rFonts w:ascii="宋体" w:hAnsi="宋体" w:hint="eastAsia"/>
              </w:rPr>
              <w:t>闪点（℃）：</w:t>
            </w:r>
            <w:r>
              <w:rPr>
                <w:rFonts w:ascii="宋体" w:hAnsi="宋体" w:hint="eastAsia"/>
                <w:szCs w:val="18"/>
              </w:rPr>
              <w:t xml:space="preserve"> -37</w:t>
            </w:r>
          </w:p>
        </w:tc>
      </w:tr>
      <w:tr w:rsidR="0051615C" w:rsidTr="0090435F">
        <w:trPr>
          <w:cantSplit/>
          <w:jc w:val="center"/>
        </w:trPr>
        <w:tc>
          <w:tcPr>
            <w:tcW w:w="489" w:type="dxa"/>
            <w:vMerge/>
            <w:tcBorders>
              <w:top w:val="single" w:sz="4" w:space="0" w:color="auto"/>
              <w:left w:val="single" w:sz="4" w:space="0" w:color="auto"/>
              <w:right w:val="single" w:sz="4" w:space="0" w:color="auto"/>
            </w:tcBorders>
            <w:vAlign w:val="center"/>
          </w:tcPr>
          <w:p w:rsidR="0051615C" w:rsidRDefault="0051615C" w:rsidP="0090435F">
            <w:pPr>
              <w:spacing w:line="25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rPr>
                <w:rFonts w:ascii="宋体" w:hAnsi="宋体"/>
                <w:vertAlign w:val="superscript"/>
              </w:rPr>
            </w:pPr>
            <w:r>
              <w:rPr>
                <w:rFonts w:ascii="宋体" w:hAnsi="宋体" w:hint="eastAsia"/>
              </w:rPr>
              <w:t>爆炸下限（%）：2.8</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rPr>
                <w:rFonts w:ascii="宋体" w:hAnsi="宋体"/>
              </w:rPr>
            </w:pPr>
            <w:r>
              <w:rPr>
                <w:rFonts w:ascii="宋体" w:hAnsi="宋体" w:hint="eastAsia"/>
              </w:rPr>
              <w:t>爆炸上限（%）：37.0</w:t>
            </w:r>
          </w:p>
        </w:tc>
      </w:tr>
      <w:tr w:rsidR="0051615C" w:rsidTr="0090435F">
        <w:trPr>
          <w:cantSplit/>
          <w:jc w:val="center"/>
        </w:trPr>
        <w:tc>
          <w:tcPr>
            <w:tcW w:w="489" w:type="dxa"/>
            <w:vMerge/>
            <w:tcBorders>
              <w:top w:val="single" w:sz="4" w:space="0" w:color="auto"/>
              <w:left w:val="single" w:sz="4" w:space="0" w:color="auto"/>
              <w:right w:val="single" w:sz="4" w:space="0" w:color="auto"/>
            </w:tcBorders>
            <w:vAlign w:val="center"/>
          </w:tcPr>
          <w:p w:rsidR="0051615C" w:rsidRDefault="0051615C" w:rsidP="0090435F">
            <w:pPr>
              <w:spacing w:line="25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rPr>
                <w:rFonts w:ascii="宋体" w:hAnsi="宋体"/>
              </w:rPr>
            </w:pPr>
            <w:r>
              <w:rPr>
                <w:rFonts w:ascii="宋体" w:hAnsi="宋体" w:hint="eastAsia"/>
              </w:rPr>
              <w:t>引燃温度（℃）：420</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rPr>
                <w:rFonts w:ascii="宋体" w:hAnsi="宋体"/>
              </w:rPr>
            </w:pPr>
            <w:r>
              <w:rPr>
                <w:rFonts w:ascii="宋体" w:hAnsi="宋体" w:hint="eastAsia"/>
              </w:rPr>
              <w:t>最小点火能（mJ）：0.19</w:t>
            </w:r>
          </w:p>
        </w:tc>
      </w:tr>
      <w:tr w:rsidR="0051615C" w:rsidTr="0090435F">
        <w:trPr>
          <w:cantSplit/>
          <w:jc w:val="center"/>
        </w:trPr>
        <w:tc>
          <w:tcPr>
            <w:tcW w:w="489" w:type="dxa"/>
            <w:vMerge/>
            <w:tcBorders>
              <w:left w:val="single" w:sz="4" w:space="0" w:color="auto"/>
              <w:right w:val="single" w:sz="4" w:space="0" w:color="auto"/>
            </w:tcBorders>
            <w:vAlign w:val="center"/>
          </w:tcPr>
          <w:p w:rsidR="0051615C" w:rsidRDefault="0051615C" w:rsidP="0090435F">
            <w:pPr>
              <w:spacing w:line="25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rPr>
                <w:rFonts w:ascii="宋体" w:hAnsi="宋体"/>
              </w:rPr>
            </w:pPr>
            <w:r>
              <w:rPr>
                <w:rFonts w:ascii="宋体" w:hAnsi="宋体" w:hint="eastAsia"/>
              </w:rPr>
              <w:t>最大爆炸压力（MPa）：0.804</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rPr>
                <w:rFonts w:ascii="宋体" w:hAnsi="宋体"/>
              </w:rPr>
            </w:pPr>
            <w:r>
              <w:rPr>
                <w:rFonts w:ascii="宋体" w:hAnsi="宋体" w:hint="eastAsia"/>
              </w:rPr>
              <w:t xml:space="preserve">稳定性：稳定 </w:t>
            </w:r>
          </w:p>
        </w:tc>
      </w:tr>
      <w:tr w:rsidR="0051615C" w:rsidTr="0090435F">
        <w:trPr>
          <w:cantSplit/>
          <w:jc w:val="center"/>
        </w:trPr>
        <w:tc>
          <w:tcPr>
            <w:tcW w:w="489" w:type="dxa"/>
            <w:vMerge/>
            <w:tcBorders>
              <w:left w:val="single" w:sz="4" w:space="0" w:color="auto"/>
              <w:right w:val="single" w:sz="4" w:space="0" w:color="auto"/>
            </w:tcBorders>
            <w:vAlign w:val="center"/>
          </w:tcPr>
          <w:p w:rsidR="0051615C" w:rsidRDefault="0051615C" w:rsidP="0090435F">
            <w:pPr>
              <w:spacing w:line="25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rPr>
                <w:rFonts w:ascii="宋体" w:hAnsi="宋体"/>
              </w:rPr>
            </w:pPr>
            <w:r>
              <w:rPr>
                <w:rFonts w:ascii="宋体" w:hAnsi="宋体" w:hint="eastAsia"/>
              </w:rPr>
              <w:t xml:space="preserve">聚合危害：不聚合 </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51615C" w:rsidTr="0090435F">
        <w:trPr>
          <w:cantSplit/>
          <w:jc w:val="center"/>
        </w:trPr>
        <w:tc>
          <w:tcPr>
            <w:tcW w:w="489" w:type="dxa"/>
            <w:vMerge/>
            <w:tcBorders>
              <w:left w:val="single" w:sz="4" w:space="0" w:color="auto"/>
              <w:right w:val="single" w:sz="4" w:space="0" w:color="auto"/>
            </w:tcBorders>
            <w:vAlign w:val="center"/>
          </w:tcPr>
          <w:p w:rsidR="0051615C" w:rsidRDefault="0051615C" w:rsidP="0090435F">
            <w:pPr>
              <w:spacing w:line="25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rPr>
                <w:rFonts w:ascii="宋体" w:hAnsi="宋体"/>
              </w:rPr>
            </w:pPr>
            <w:r>
              <w:rPr>
                <w:rFonts w:ascii="宋体" w:hAnsi="宋体" w:hint="eastAsia"/>
              </w:rPr>
              <w:t xml:space="preserve">避免接触的条件： </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rPr>
                <w:rFonts w:ascii="宋体" w:hAnsi="宋体"/>
              </w:rPr>
            </w:pPr>
            <w:r>
              <w:rPr>
                <w:rFonts w:ascii="宋体" w:hAnsi="宋体" w:hint="eastAsia"/>
                <w:color w:val="000000"/>
              </w:rPr>
              <w:t>禁忌物：</w:t>
            </w:r>
            <w:r>
              <w:rPr>
                <w:rFonts w:ascii="宋体" w:hAnsi="宋体" w:hint="eastAsia"/>
                <w:szCs w:val="18"/>
              </w:rPr>
              <w:t>酸类、碱类、强氧化剂。</w:t>
            </w:r>
          </w:p>
        </w:tc>
      </w:tr>
      <w:tr w:rsidR="0051615C" w:rsidTr="0090435F">
        <w:trPr>
          <w:cantSplit/>
          <w:jc w:val="center"/>
        </w:trPr>
        <w:tc>
          <w:tcPr>
            <w:tcW w:w="489" w:type="dxa"/>
            <w:vMerge/>
            <w:tcBorders>
              <w:left w:val="single" w:sz="4" w:space="0" w:color="auto"/>
              <w:bottom w:val="single" w:sz="4" w:space="0" w:color="auto"/>
              <w:right w:val="single" w:sz="4" w:space="0" w:color="auto"/>
            </w:tcBorders>
            <w:vAlign w:val="center"/>
          </w:tcPr>
          <w:p w:rsidR="0051615C" w:rsidRDefault="0051615C" w:rsidP="0090435F">
            <w:pPr>
              <w:spacing w:line="25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rPr>
                <w:rFonts w:ascii="宋体" w:hAnsi="宋体"/>
              </w:rPr>
            </w:pPr>
            <w:r>
              <w:rPr>
                <w:rFonts w:ascii="宋体" w:hAnsi="宋体" w:hint="eastAsia"/>
              </w:rPr>
              <w:t>危险特性:</w:t>
            </w:r>
            <w:r>
              <w:rPr>
                <w:rFonts w:ascii="宋体" w:hAnsi="宋体" w:hint="eastAsia"/>
                <w:szCs w:val="18"/>
              </w:rPr>
              <w:t xml:space="preserve"> 遇明火、高热或与氧化剂接触，有引起燃烧爆炸的危险。与铁、锡、铝的无水氯化物，铁、铝的过氧化物以及碱金属氢氧化物等催化剂的活性表面接触能聚合放热，使容器爆破。遇氨水、氯磺酸、盐酸、氟化氢、硝酸、硫酸、发烟硫酸猛烈反应，有爆炸危险。</w:t>
            </w:r>
          </w:p>
        </w:tc>
      </w:tr>
      <w:tr w:rsidR="0051615C" w:rsidTr="0090435F">
        <w:trPr>
          <w:cantSplit/>
          <w:jc w:val="center"/>
        </w:trPr>
        <w:tc>
          <w:tcPr>
            <w:tcW w:w="489" w:type="dxa"/>
            <w:vMerge/>
            <w:tcBorders>
              <w:left w:val="single" w:sz="4" w:space="0" w:color="auto"/>
              <w:bottom w:val="single" w:sz="4" w:space="0" w:color="auto"/>
              <w:right w:val="single" w:sz="4" w:space="0" w:color="auto"/>
            </w:tcBorders>
            <w:vAlign w:val="center"/>
          </w:tcPr>
          <w:p w:rsidR="0051615C" w:rsidRDefault="0051615C" w:rsidP="0090435F">
            <w:pPr>
              <w:spacing w:line="25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rPr>
                <w:rFonts w:ascii="宋体" w:hAnsi="宋体"/>
              </w:rPr>
            </w:pPr>
            <w:r>
              <w:rPr>
                <w:rFonts w:ascii="宋体" w:hAnsi="宋体" w:hint="eastAsia"/>
              </w:rPr>
              <w:t>灭火方法：</w:t>
            </w:r>
            <w:r>
              <w:rPr>
                <w:rFonts w:ascii="宋体" w:hAnsi="宋体" w:hint="eastAsia"/>
                <w:szCs w:val="18"/>
              </w:rPr>
              <w:t>尽可能将容器从火场移至空旷处。喷水保持火场容器冷却，直至灭火结束。处在火场中的容器若已变色或从安全泄压装置中产生声音，必须马上撤离。灭火剂：抗溶性泡沫、二氧化碳、干粉、砂土。用水灭火无效。</w:t>
            </w:r>
          </w:p>
        </w:tc>
      </w:tr>
      <w:tr w:rsidR="0051615C"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jc w:val="center"/>
              <w:rPr>
                <w:rFonts w:ascii="宋体" w:hAnsi="宋体"/>
              </w:rPr>
            </w:pPr>
            <w:r>
              <w:rPr>
                <w:rFonts w:ascii="宋体" w:hAnsi="宋体" w:hint="eastAsia"/>
              </w:rPr>
              <w:t>毒</w:t>
            </w:r>
          </w:p>
          <w:p w:rsidR="0051615C" w:rsidRDefault="0051615C" w:rsidP="0090435F">
            <w:pPr>
              <w:spacing w:line="256"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1140 mg/kg(大鼠经口)；1245 mg/kg(兔经皮)</w:t>
            </w:r>
          </w:p>
          <w:p w:rsidR="0051615C" w:rsidRDefault="0051615C" w:rsidP="0090435F">
            <w:pPr>
              <w:spacing w:line="25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4127mg/m3，4小时(小鼠吸入)</w:t>
            </w:r>
          </w:p>
        </w:tc>
      </w:tr>
      <w:tr w:rsidR="0051615C"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51615C" w:rsidRDefault="0051615C" w:rsidP="0090435F">
            <w:pPr>
              <w:spacing w:line="256"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rPr>
                <w:rFonts w:ascii="宋体" w:hAnsi="宋体"/>
              </w:rPr>
            </w:pPr>
            <w:r>
              <w:rPr>
                <w:rFonts w:ascii="宋体" w:hAnsi="宋体" w:hint="eastAsia"/>
              </w:rPr>
              <w:t>侵入途经：吸入、食入、经皮吸收。</w:t>
            </w:r>
          </w:p>
        </w:tc>
      </w:tr>
      <w:tr w:rsidR="0051615C"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51615C" w:rsidRDefault="0051615C" w:rsidP="0090435F">
            <w:pPr>
              <w:spacing w:line="25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rPr>
                <w:rFonts w:ascii="宋体" w:hAnsi="宋体"/>
              </w:rPr>
            </w:pPr>
            <w:r>
              <w:rPr>
                <w:rFonts w:ascii="宋体" w:hAnsi="宋体" w:hint="eastAsia"/>
                <w:szCs w:val="18"/>
              </w:rPr>
              <w:t>为一种原发性刺激剂，轻度中枢神经系统抑制剂和原浆毒。接触高浓度蒸气，出现眼及呼吸道刺激症状，呼吸因难；并伴有头胀、头晕、步态不稳、共济失调、恶心和呕吐。重者烦躁不安、谵妄，甚至昏迷。少数有血压升高、心肌损害、肠麻痹、消化道出血，以及肝、肾损害。液体可致眼和皮肤灼伤。</w:t>
            </w:r>
          </w:p>
        </w:tc>
      </w:tr>
      <w:tr w:rsidR="0051615C" w:rsidTr="0090435F">
        <w:trPr>
          <w:cantSplit/>
          <w:jc w:val="center"/>
        </w:trPr>
        <w:tc>
          <w:tcPr>
            <w:tcW w:w="489" w:type="dxa"/>
            <w:tcBorders>
              <w:left w:val="single" w:sz="4" w:space="0" w:color="auto"/>
              <w:bottom w:val="single" w:sz="4" w:space="0" w:color="auto"/>
              <w:right w:val="single" w:sz="4" w:space="0" w:color="auto"/>
            </w:tcBorders>
            <w:vAlign w:val="center"/>
          </w:tcPr>
          <w:p w:rsidR="0051615C" w:rsidRDefault="0051615C" w:rsidP="0090435F">
            <w:pPr>
              <w:spacing w:line="256" w:lineRule="exact"/>
              <w:jc w:val="center"/>
              <w:rPr>
                <w:rFonts w:ascii="宋体" w:hAnsi="宋体"/>
              </w:rPr>
            </w:pPr>
            <w:r>
              <w:rPr>
                <w:rFonts w:ascii="宋体" w:hAnsi="宋体" w:hint="eastAsia"/>
              </w:rPr>
              <w:t>急</w:t>
            </w:r>
          </w:p>
          <w:p w:rsidR="0051615C" w:rsidRDefault="0051615C" w:rsidP="0090435F">
            <w:pPr>
              <w:spacing w:line="256"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51615C" w:rsidRDefault="0051615C" w:rsidP="0090435F">
            <w:pPr>
              <w:spacing w:line="256" w:lineRule="exact"/>
              <w:rPr>
                <w:rFonts w:ascii="宋体" w:hAnsi="宋体"/>
              </w:rPr>
            </w:pPr>
            <w:r>
              <w:rPr>
                <w:rFonts w:ascii="宋体" w:hAnsi="宋体" w:hint="eastAsia"/>
              </w:rPr>
              <w:t>皮肤接触</w:t>
            </w:r>
            <w:r>
              <w:rPr>
                <w:rFonts w:ascii="宋体" w:hAnsi="宋体" w:hint="eastAsia"/>
                <w:szCs w:val="18"/>
              </w:rPr>
              <w:t>: 立即脱去污染的衣着，用大量流动清水冲洗至少15分钟。就医。   ※眼睛接触：立即提起眼睑，用大量流动清水或生理盐水彻底冲洗至少15分钟。就医。    ※吸入：迅速脱离现场至空气新鲜处。保持呼吸道通畅。如呼吸困难，给输氧。如呼吸停止，立即进行人工呼吸。就医。   ※食入：用水漱口，给饮牛奶或蛋清。就医。</w:t>
            </w:r>
          </w:p>
        </w:tc>
      </w:tr>
      <w:tr w:rsidR="0051615C"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jc w:val="center"/>
              <w:rPr>
                <w:rFonts w:ascii="宋体" w:hAnsi="宋体"/>
              </w:rPr>
            </w:pPr>
            <w:r>
              <w:rPr>
                <w:rFonts w:ascii="宋体" w:hAnsi="宋体" w:hint="eastAsia"/>
              </w:rPr>
              <w:t>防</w:t>
            </w:r>
          </w:p>
          <w:p w:rsidR="0051615C" w:rsidRDefault="0051615C" w:rsidP="0090435F">
            <w:pPr>
              <w:spacing w:line="256"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rPr>
                <w:rFonts w:ascii="宋体" w:hAnsi="宋体"/>
              </w:rPr>
            </w:pPr>
            <w:r>
              <w:rPr>
                <w:rFonts w:ascii="宋体" w:hAnsi="宋体" w:hint="eastAsia"/>
              </w:rPr>
              <w:t>工程控制:</w:t>
            </w:r>
            <w:r>
              <w:rPr>
                <w:rFonts w:ascii="宋体" w:hAnsi="宋体" w:hint="eastAsia"/>
                <w:szCs w:val="18"/>
              </w:rPr>
              <w:t xml:space="preserve"> 生产过程密闭，全面通风。提供安全淋浴和洗眼设备。    ※呼吸系统防护</w:t>
            </w:r>
            <w:r>
              <w:rPr>
                <w:rFonts w:ascii="宋体" w:hAnsi="宋体" w:hint="eastAsia"/>
              </w:rPr>
              <w:t>:</w:t>
            </w:r>
            <w:r>
              <w:rPr>
                <w:rFonts w:ascii="宋体" w:hAnsi="宋体" w:hint="eastAsia"/>
                <w:szCs w:val="18"/>
              </w:rPr>
              <w:t xml:space="preserve"> 可能接触其蒸气时，佩戴自吸过滤式防毒面具（全面罩）。   ※</w:t>
            </w:r>
            <w:r>
              <w:rPr>
                <w:rFonts w:ascii="宋体" w:hAnsi="宋体"/>
                <w:szCs w:val="18"/>
              </w:rPr>
              <w:t>眼睛防护</w:t>
            </w:r>
            <w:r>
              <w:rPr>
                <w:rFonts w:ascii="宋体" w:hAnsi="宋体" w:hint="eastAsia"/>
              </w:rPr>
              <w:t>:</w:t>
            </w:r>
            <w:r>
              <w:rPr>
                <w:rFonts w:ascii="宋体" w:hAnsi="宋体" w:hint="eastAsia"/>
                <w:szCs w:val="18"/>
              </w:rPr>
              <w:t xml:space="preserve"> 呼吸系统防护中已作防护。   ※</w:t>
            </w:r>
            <w:r>
              <w:rPr>
                <w:rFonts w:ascii="宋体" w:hAnsi="宋体"/>
                <w:szCs w:val="18"/>
              </w:rPr>
              <w:t>身体防护</w:t>
            </w:r>
            <w:r>
              <w:rPr>
                <w:rFonts w:ascii="宋体" w:hAnsi="宋体" w:hint="eastAsia"/>
              </w:rPr>
              <w:t>:</w:t>
            </w:r>
            <w:r>
              <w:rPr>
                <w:rFonts w:ascii="宋体" w:hAnsi="宋体" w:hint="eastAsia"/>
                <w:szCs w:val="18"/>
              </w:rPr>
              <w:t xml:space="preserve"> 穿防静电工作服。   ※</w:t>
            </w:r>
            <w:r>
              <w:rPr>
                <w:rFonts w:ascii="宋体" w:hAnsi="宋体"/>
                <w:szCs w:val="18"/>
              </w:rPr>
              <w:t>手防护</w:t>
            </w:r>
            <w:r>
              <w:rPr>
                <w:rFonts w:ascii="宋体" w:hAnsi="宋体" w:hint="eastAsia"/>
              </w:rPr>
              <w:t>:</w:t>
            </w:r>
            <w:r>
              <w:rPr>
                <w:rFonts w:ascii="宋体" w:hAnsi="宋体" w:hint="eastAsia"/>
                <w:szCs w:val="18"/>
              </w:rPr>
              <w:t xml:space="preserve"> 戴橡胶耐油手套。   ※其它</w:t>
            </w:r>
            <w:r>
              <w:rPr>
                <w:rFonts w:ascii="宋体" w:hAnsi="宋体" w:hint="eastAsia"/>
              </w:rPr>
              <w:t>:</w:t>
            </w:r>
            <w:r>
              <w:rPr>
                <w:rFonts w:ascii="宋体" w:hAnsi="宋体" w:hint="eastAsia"/>
                <w:szCs w:val="18"/>
              </w:rPr>
              <w:t xml:space="preserve"> 工作现场严禁吸烟。工作完毕，淋浴更衣。注意个人清洁卫生。</w:t>
            </w:r>
          </w:p>
        </w:tc>
      </w:tr>
      <w:tr w:rsidR="0051615C"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jc w:val="center"/>
              <w:rPr>
                <w:rFonts w:ascii="宋体" w:hAnsi="宋体"/>
              </w:rPr>
            </w:pPr>
            <w:r>
              <w:rPr>
                <w:rFonts w:ascii="宋体" w:hAnsi="宋体" w:hint="eastAsia"/>
              </w:rPr>
              <w:t>泄</w:t>
            </w:r>
          </w:p>
          <w:p w:rsidR="0051615C" w:rsidRDefault="0051615C" w:rsidP="0090435F">
            <w:pPr>
              <w:spacing w:line="256" w:lineRule="exact"/>
              <w:jc w:val="center"/>
              <w:rPr>
                <w:rFonts w:ascii="宋体" w:hAnsi="宋体"/>
              </w:rPr>
            </w:pPr>
            <w:r>
              <w:rPr>
                <w:rFonts w:ascii="宋体" w:hAnsi="宋体" w:hint="eastAsia"/>
              </w:rPr>
              <w:t>漏</w:t>
            </w:r>
          </w:p>
          <w:p w:rsidR="0051615C" w:rsidRDefault="0051615C" w:rsidP="0090435F">
            <w:pPr>
              <w:spacing w:line="256" w:lineRule="exact"/>
              <w:jc w:val="center"/>
              <w:rPr>
                <w:rFonts w:ascii="宋体" w:hAnsi="宋体"/>
              </w:rPr>
            </w:pPr>
            <w:r>
              <w:rPr>
                <w:rFonts w:ascii="宋体" w:hAnsi="宋体" w:hint="eastAsia"/>
              </w:rPr>
              <w:t>处</w:t>
            </w:r>
          </w:p>
          <w:p w:rsidR="0051615C" w:rsidRDefault="0051615C" w:rsidP="0090435F">
            <w:pPr>
              <w:spacing w:line="256" w:lineRule="exact"/>
              <w:jc w:val="center"/>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1615C" w:rsidRDefault="0051615C" w:rsidP="0090435F">
            <w:pPr>
              <w:spacing w:line="256"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砂土、蛭石或其它惰性材料吸收。也可以用不燃性分散剂制成的乳液刷洗，洗液稀释后放入废水系统。大量泄漏：构筑围堤或挖坑收容。用泡沫覆盖，降低蒸气灾害。用防爆泵转移至槽车或专用收集器内，回收或运至废物处理场所处置。</w:t>
            </w:r>
          </w:p>
        </w:tc>
      </w:tr>
      <w:tr w:rsidR="0051615C" w:rsidTr="0090435F">
        <w:trPr>
          <w:cantSplit/>
          <w:jc w:val="center"/>
        </w:trPr>
        <w:tc>
          <w:tcPr>
            <w:tcW w:w="489" w:type="dxa"/>
            <w:tcBorders>
              <w:top w:val="single" w:sz="4" w:space="0" w:color="auto"/>
              <w:left w:val="single" w:sz="4" w:space="0" w:color="auto"/>
              <w:right w:val="single" w:sz="4" w:space="0" w:color="auto"/>
            </w:tcBorders>
            <w:vAlign w:val="center"/>
          </w:tcPr>
          <w:p w:rsidR="0051615C" w:rsidRDefault="0051615C" w:rsidP="0090435F">
            <w:pPr>
              <w:spacing w:line="256" w:lineRule="exact"/>
              <w:jc w:val="center"/>
              <w:rPr>
                <w:rFonts w:ascii="宋体" w:hAnsi="宋体"/>
              </w:rPr>
            </w:pPr>
            <w:r>
              <w:rPr>
                <w:rFonts w:ascii="宋体" w:hAnsi="宋体" w:hint="eastAsia"/>
              </w:rPr>
              <w:t>储</w:t>
            </w:r>
          </w:p>
          <w:p w:rsidR="0051615C" w:rsidRDefault="0051615C" w:rsidP="0090435F">
            <w:pPr>
              <w:spacing w:line="256"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51615C" w:rsidRDefault="0051615C" w:rsidP="0090435F">
            <w:pPr>
              <w:spacing w:line="256" w:lineRule="exact"/>
              <w:rPr>
                <w:rFonts w:ascii="宋体" w:hAnsi="宋体"/>
                <w:szCs w:val="18"/>
              </w:rPr>
            </w:pPr>
            <w:r>
              <w:rPr>
                <w:rFonts w:ascii="宋体" w:hAnsi="宋体" w:hint="eastAsia"/>
                <w:szCs w:val="18"/>
              </w:rPr>
              <w:t>储存于阴凉、通风的库房。远离火种、热源。保持容器密封。应与氧化剂、酸类、碱类分开存放，切忌混储。采用防爆型照明、通风设施。禁止使用易产生火花的机械设备和工具。储区应备有泄漏应急处理设备和合适的收容材料。</w:t>
            </w:r>
          </w:p>
          <w:p w:rsidR="0051615C" w:rsidRDefault="0051615C" w:rsidP="0090435F">
            <w:pPr>
              <w:spacing w:line="256" w:lineRule="exact"/>
              <w:rPr>
                <w:rFonts w:ascii="宋体" w:hAnsi="宋体"/>
                <w:szCs w:val="18"/>
              </w:rPr>
            </w:pPr>
            <w:r>
              <w:rPr>
                <w:rFonts w:ascii="宋体" w:hAnsi="宋体" w:hint="eastAsia"/>
                <w:szCs w:val="18"/>
              </w:rPr>
              <w:t>铁路运输时应严格按照铁道部《危险货物运输规则》中的危险货物配装表进行配装。运输时运输车辆应配备相应品种和数量的消防器材及泄漏应急处理设备。夏季最好早晚运输。运输时所用的槽（罐）车应有接地链，槽内可设孔隔板以减少震荡产生静电。严禁与氧化剂、酸类、碱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15C"/>
    <w:rsid w:val="0051615C"/>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007CAF-B007-4D16-BC00-B5AC86230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51615C"/>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1615C"/>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1628</Characters>
  <Application>Microsoft Office Word</Application>
  <DocSecurity>0</DocSecurity>
  <Lines>13</Lines>
  <Paragraphs>3</Paragraphs>
  <ScaleCrop>false</ScaleCrop>
  <Company>zyhq</Company>
  <LinksUpToDate>false</LinksUpToDate>
  <CharactersWithSpaces>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